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ind w:firstLine="723" w:firstLineChars="200"/>
        <w:jc w:val="center"/>
        <w:rPr>
          <w:rFonts w:hint="eastAsia" w:ascii="仿宋" w:hAnsi="仿宋" w:eastAsia="仿宋" w:cs="仿宋"/>
          <w:b/>
          <w:bCs/>
          <w:color w:val="auto"/>
          <w:sz w:val="36"/>
          <w:szCs w:val="36"/>
          <w:u w:val="none"/>
          <w:lang w:val="en-US" w:eastAsia="zh-CN"/>
        </w:rPr>
      </w:pPr>
      <w:r>
        <w:rPr>
          <w:rFonts w:hint="eastAsia" w:ascii="仿宋" w:hAnsi="仿宋" w:eastAsia="仿宋" w:cs="仿宋"/>
          <w:b/>
          <w:bCs/>
          <w:color w:val="auto"/>
          <w:sz w:val="36"/>
          <w:szCs w:val="36"/>
          <w:u w:val="none"/>
          <w:lang w:val="en-US" w:eastAsia="zh-CN"/>
        </w:rPr>
        <w:t>食堂外包服务采购项目竞争性磋商公告</w:t>
      </w:r>
    </w:p>
    <w:p>
      <w:pPr>
        <w:pStyle w:val="2"/>
        <w:rPr>
          <w:rFonts w:hint="default"/>
          <w:lang w:val="en-US"/>
        </w:rPr>
      </w:pPr>
    </w:p>
    <w:p>
      <w:pPr>
        <w:adjustRightInd w:val="0"/>
        <w:snapToGrid w:val="0"/>
        <w:spacing w:line="400" w:lineRule="exact"/>
        <w:ind w:firstLine="420" w:firstLineChars="200"/>
        <w:rPr>
          <w:rFonts w:hint="eastAsia" w:ascii="仿宋" w:hAnsi="仿宋" w:eastAsia="仿宋" w:cs="仿宋"/>
          <w:color w:val="auto"/>
          <w:szCs w:val="21"/>
        </w:rPr>
      </w:pPr>
      <w:r>
        <w:rPr>
          <w:rFonts w:hint="eastAsia" w:ascii="仿宋" w:hAnsi="仿宋" w:eastAsia="仿宋" w:cs="仿宋"/>
          <w:color w:val="auto"/>
          <w:szCs w:val="21"/>
          <w:u w:val="single"/>
        </w:rPr>
        <w:t>泉州市坤大招标代理有限公司</w:t>
      </w:r>
      <w:r>
        <w:rPr>
          <w:rFonts w:hint="eastAsia" w:ascii="仿宋" w:hAnsi="仿宋" w:eastAsia="仿宋" w:cs="仿宋"/>
          <w:color w:val="auto"/>
          <w:szCs w:val="21"/>
        </w:rPr>
        <w:t>（采购代理机构）受</w:t>
      </w:r>
      <w:r>
        <w:rPr>
          <w:rFonts w:hint="eastAsia" w:ascii="仿宋" w:hAnsi="仿宋" w:eastAsia="仿宋" w:cs="仿宋"/>
          <w:color w:val="auto"/>
          <w:kern w:val="0"/>
          <w:szCs w:val="21"/>
          <w:u w:val="single"/>
          <w:lang w:eastAsia="zh-CN"/>
        </w:rPr>
        <w:t>福建师范大学泉州附属中学</w:t>
      </w:r>
      <w:r>
        <w:rPr>
          <w:rFonts w:hint="eastAsia" w:ascii="仿宋" w:hAnsi="仿宋" w:eastAsia="仿宋" w:cs="仿宋"/>
          <w:color w:val="auto"/>
          <w:szCs w:val="21"/>
        </w:rPr>
        <w:t>（采购人）的委托对</w:t>
      </w:r>
      <w:r>
        <w:rPr>
          <w:rFonts w:hint="eastAsia" w:ascii="仿宋" w:hAnsi="仿宋" w:eastAsia="仿宋" w:cs="仿宋"/>
          <w:color w:val="auto"/>
          <w:szCs w:val="21"/>
          <w:u w:val="single"/>
          <w:lang w:val="en-US" w:eastAsia="zh-CN"/>
        </w:rPr>
        <w:t>食堂外包服务采购项目</w:t>
      </w:r>
      <w:r>
        <w:rPr>
          <w:rFonts w:hint="eastAsia" w:ascii="仿宋" w:hAnsi="仿宋" w:eastAsia="仿宋" w:cs="仿宋"/>
          <w:color w:val="auto"/>
          <w:szCs w:val="21"/>
        </w:rPr>
        <w:t>进行</w:t>
      </w:r>
      <w:r>
        <w:rPr>
          <w:rFonts w:hint="eastAsia" w:ascii="仿宋" w:hAnsi="仿宋" w:eastAsia="仿宋" w:cs="仿宋"/>
          <w:b/>
          <w:color w:val="auto"/>
          <w:szCs w:val="21"/>
          <w:u w:val="single"/>
        </w:rPr>
        <w:t>竞争性磋商</w:t>
      </w:r>
      <w:r>
        <w:rPr>
          <w:rFonts w:hint="eastAsia" w:ascii="仿宋" w:hAnsi="仿宋" w:eastAsia="仿宋" w:cs="仿宋"/>
          <w:color w:val="auto"/>
          <w:szCs w:val="21"/>
        </w:rPr>
        <w:t>采购，现欢迎合格供应商参加磋商。</w:t>
      </w:r>
    </w:p>
    <w:p>
      <w:pPr>
        <w:adjustRightInd w:val="0"/>
        <w:snapToGrid w:val="0"/>
        <w:spacing w:line="400" w:lineRule="exact"/>
        <w:ind w:firstLine="420" w:firstLineChars="200"/>
        <w:rPr>
          <w:rFonts w:hint="eastAsia" w:ascii="仿宋" w:hAnsi="仿宋" w:eastAsia="仿宋" w:cs="仿宋"/>
          <w:color w:val="auto"/>
          <w:szCs w:val="21"/>
          <w:u w:val="single"/>
          <w:lang w:eastAsia="zh-CN"/>
        </w:rPr>
      </w:pPr>
      <w:r>
        <w:rPr>
          <w:rFonts w:hint="eastAsia" w:ascii="仿宋" w:hAnsi="仿宋" w:eastAsia="仿宋" w:cs="仿宋"/>
          <w:color w:val="auto"/>
          <w:szCs w:val="21"/>
        </w:rPr>
        <w:t>一、采购编号：</w:t>
      </w:r>
      <w:r>
        <w:rPr>
          <w:rFonts w:hint="eastAsia" w:ascii="仿宋" w:hAnsi="仿宋" w:eastAsia="仿宋" w:cs="仿宋"/>
          <w:color w:val="auto"/>
          <w:szCs w:val="21"/>
          <w:lang w:eastAsia="zh-CN"/>
        </w:rPr>
        <w:t>QZKDZB2022097</w:t>
      </w:r>
    </w:p>
    <w:p>
      <w:pPr>
        <w:adjustRightInd w:val="0"/>
        <w:snapToGrid w:val="0"/>
        <w:spacing w:line="400" w:lineRule="exact"/>
        <w:ind w:firstLine="420" w:firstLineChars="200"/>
        <w:rPr>
          <w:rFonts w:hint="eastAsia" w:ascii="仿宋" w:hAnsi="仿宋" w:eastAsia="仿宋" w:cs="仿宋"/>
          <w:color w:val="auto"/>
          <w:kern w:val="0"/>
          <w:szCs w:val="21"/>
          <w:u w:val="single"/>
        </w:rPr>
      </w:pPr>
      <w:r>
        <w:rPr>
          <w:rFonts w:hint="eastAsia" w:ascii="仿宋" w:hAnsi="仿宋" w:eastAsia="仿宋" w:cs="仿宋"/>
          <w:color w:val="auto"/>
          <w:szCs w:val="21"/>
        </w:rPr>
        <w:t>二、项目名称：</w:t>
      </w:r>
      <w:r>
        <w:rPr>
          <w:rFonts w:hint="eastAsia" w:ascii="仿宋" w:hAnsi="仿宋" w:eastAsia="仿宋" w:cs="仿宋"/>
          <w:color w:val="auto"/>
          <w:szCs w:val="21"/>
          <w:u w:val="single"/>
          <w:lang w:val="en-US" w:eastAsia="zh-CN"/>
        </w:rPr>
        <w:t>食堂外包服务采购项目</w:t>
      </w:r>
    </w:p>
    <w:p>
      <w:pPr>
        <w:adjustRightInd w:val="0"/>
        <w:snapToGrid w:val="0"/>
        <w:spacing w:line="400" w:lineRule="exact"/>
        <w:ind w:firstLine="420" w:firstLineChars="200"/>
        <w:rPr>
          <w:rFonts w:hint="eastAsia" w:ascii="仿宋" w:hAnsi="仿宋" w:eastAsia="仿宋" w:cs="仿宋"/>
          <w:color w:val="auto"/>
          <w:szCs w:val="21"/>
        </w:rPr>
      </w:pPr>
      <w:r>
        <w:rPr>
          <w:rFonts w:hint="eastAsia" w:ascii="仿宋" w:hAnsi="仿宋" w:eastAsia="仿宋" w:cs="仿宋"/>
          <w:color w:val="auto"/>
          <w:szCs w:val="21"/>
        </w:rPr>
        <w:t>三、磋商内容及要求：详见第二部分</w:t>
      </w:r>
      <w:r>
        <w:rPr>
          <w:rFonts w:hint="eastAsia" w:ascii="仿宋" w:hAnsi="仿宋" w:eastAsia="仿宋" w:cs="仿宋"/>
          <w:color w:val="auto"/>
          <w:spacing w:val="-4"/>
          <w:szCs w:val="21"/>
        </w:rPr>
        <w:t>“</w:t>
      </w:r>
      <w:r>
        <w:rPr>
          <w:rFonts w:hint="eastAsia" w:ascii="仿宋" w:hAnsi="仿宋" w:eastAsia="仿宋" w:cs="仿宋"/>
          <w:color w:val="auto"/>
          <w:szCs w:val="21"/>
        </w:rPr>
        <w:t>磋商内容及要求</w:t>
      </w:r>
      <w:r>
        <w:rPr>
          <w:rFonts w:hint="eastAsia" w:ascii="仿宋" w:hAnsi="仿宋" w:eastAsia="仿宋" w:cs="仿宋"/>
          <w:color w:val="auto"/>
          <w:spacing w:val="-4"/>
          <w:szCs w:val="21"/>
        </w:rPr>
        <w:t>”</w:t>
      </w:r>
    </w:p>
    <w:p>
      <w:pPr>
        <w:adjustRightInd w:val="0"/>
        <w:snapToGrid w:val="0"/>
        <w:spacing w:line="400" w:lineRule="exact"/>
        <w:ind w:left="202" w:leftChars="96" w:firstLine="202" w:firstLineChars="100"/>
        <w:rPr>
          <w:rFonts w:hint="eastAsia" w:ascii="仿宋" w:hAnsi="仿宋" w:eastAsia="仿宋" w:cs="仿宋"/>
          <w:color w:val="auto"/>
          <w:spacing w:val="-4"/>
          <w:szCs w:val="21"/>
          <w:u w:val="single"/>
          <w:lang w:eastAsia="zh-CN"/>
        </w:rPr>
      </w:pPr>
      <w:r>
        <w:rPr>
          <w:rFonts w:hint="eastAsia" w:ascii="仿宋" w:hAnsi="仿宋" w:eastAsia="仿宋" w:cs="仿宋"/>
          <w:color w:val="auto"/>
          <w:spacing w:val="-4"/>
          <w:szCs w:val="21"/>
        </w:rPr>
        <w:t>四、本项目(最高控制价）</w:t>
      </w:r>
      <w:r>
        <w:rPr>
          <w:rFonts w:hint="eastAsia" w:ascii="仿宋" w:hAnsi="仿宋" w:eastAsia="仿宋" w:cs="仿宋"/>
          <w:color w:val="auto"/>
          <w:spacing w:val="-4"/>
          <w:szCs w:val="21"/>
          <w:lang w:eastAsia="zh-CN"/>
        </w:rPr>
        <w:t>：</w:t>
      </w:r>
      <w:r>
        <w:rPr>
          <w:rFonts w:hint="eastAsia" w:ascii="仿宋" w:hAnsi="仿宋" w:eastAsia="仿宋" w:cs="仿宋"/>
          <w:color w:val="auto"/>
          <w:spacing w:val="-4"/>
          <w:szCs w:val="21"/>
          <w:lang w:val="en-US" w:eastAsia="zh-CN"/>
        </w:rPr>
        <w:t>无。</w:t>
      </w:r>
    </w:p>
    <w:p>
      <w:pPr>
        <w:adjustRightInd w:val="0"/>
        <w:snapToGrid w:val="0"/>
        <w:spacing w:line="400" w:lineRule="exact"/>
        <w:ind w:firstLine="422" w:firstLineChars="200"/>
        <w:rPr>
          <w:rFonts w:hint="eastAsia" w:ascii="仿宋" w:hAnsi="仿宋" w:eastAsia="仿宋" w:cs="仿宋"/>
          <w:b/>
          <w:color w:val="auto"/>
          <w:szCs w:val="21"/>
        </w:rPr>
      </w:pPr>
      <w:r>
        <w:rPr>
          <w:rFonts w:hint="eastAsia" w:ascii="仿宋" w:hAnsi="仿宋" w:eastAsia="仿宋" w:cs="仿宋"/>
          <w:b/>
          <w:color w:val="auto"/>
          <w:szCs w:val="21"/>
        </w:rPr>
        <w:t>五、磋商供应商条件：</w:t>
      </w:r>
    </w:p>
    <w:p>
      <w:pPr>
        <w:adjustRightInd w:val="0"/>
        <w:snapToGrid w:val="0"/>
        <w:spacing w:line="360" w:lineRule="auto"/>
        <w:ind w:firstLine="422" w:firstLineChars="200"/>
        <w:rPr>
          <w:rFonts w:hint="eastAsia" w:ascii="仿宋" w:hAnsi="仿宋" w:eastAsia="仿宋" w:cs="仿宋"/>
          <w:b/>
          <w:bCs/>
          <w:color w:val="auto"/>
          <w:szCs w:val="21"/>
          <w:u w:val="single"/>
        </w:rPr>
      </w:pPr>
      <w:r>
        <w:rPr>
          <w:rFonts w:hint="eastAsia" w:ascii="仿宋" w:hAnsi="仿宋" w:eastAsia="仿宋" w:cs="仿宋"/>
          <w:b/>
          <w:bCs/>
          <w:color w:val="auto"/>
          <w:szCs w:val="21"/>
          <w:u w:val="single"/>
        </w:rPr>
        <w:t>1.</w:t>
      </w:r>
      <w:r>
        <w:rPr>
          <w:rFonts w:hint="eastAsia" w:ascii="仿宋" w:hAnsi="仿宋" w:eastAsia="仿宋" w:cs="仿宋"/>
          <w:b/>
          <w:bCs/>
          <w:color w:val="auto"/>
          <w:szCs w:val="21"/>
          <w:u w:val="single"/>
          <w:lang w:val="en-US" w:eastAsia="zh-CN"/>
        </w:rPr>
        <w:t>磋商</w:t>
      </w:r>
      <w:r>
        <w:rPr>
          <w:rFonts w:hint="eastAsia" w:ascii="仿宋" w:hAnsi="仿宋" w:eastAsia="仿宋" w:cs="仿宋"/>
          <w:b/>
          <w:bCs/>
          <w:color w:val="auto"/>
          <w:szCs w:val="21"/>
          <w:u w:val="single"/>
        </w:rPr>
        <w:t>供应商具有合格有效的营业执照。</w:t>
      </w:r>
    </w:p>
    <w:p>
      <w:pPr>
        <w:adjustRightInd w:val="0"/>
        <w:snapToGrid w:val="0"/>
        <w:spacing w:line="360" w:lineRule="auto"/>
        <w:ind w:firstLine="422" w:firstLineChars="200"/>
        <w:rPr>
          <w:rFonts w:hint="eastAsia" w:ascii="仿宋" w:hAnsi="仿宋" w:eastAsia="仿宋" w:cs="仿宋"/>
          <w:b/>
          <w:bCs/>
          <w:color w:val="auto"/>
          <w:szCs w:val="21"/>
          <w:u w:val="single"/>
        </w:rPr>
      </w:pPr>
      <w:r>
        <w:rPr>
          <w:rFonts w:hint="eastAsia" w:ascii="仿宋" w:hAnsi="仿宋" w:eastAsia="仿宋" w:cs="仿宋"/>
          <w:b/>
          <w:bCs/>
          <w:color w:val="auto"/>
          <w:szCs w:val="21"/>
          <w:u w:val="single"/>
        </w:rPr>
        <w:t>2.符合《中华人民共和国政府采购法》第二十二条规定条件。</w:t>
      </w:r>
    </w:p>
    <w:p>
      <w:pPr>
        <w:adjustRightInd w:val="0"/>
        <w:snapToGrid w:val="0"/>
        <w:spacing w:line="360" w:lineRule="auto"/>
        <w:ind w:firstLine="422" w:firstLineChars="200"/>
        <w:rPr>
          <w:rFonts w:hint="eastAsia" w:ascii="仿宋" w:hAnsi="仿宋" w:eastAsia="仿宋" w:cs="仿宋"/>
          <w:b/>
          <w:bCs/>
          <w:color w:val="auto"/>
          <w:szCs w:val="21"/>
          <w:u w:val="single"/>
        </w:rPr>
      </w:pPr>
      <w:r>
        <w:rPr>
          <w:rFonts w:hint="eastAsia" w:ascii="仿宋" w:hAnsi="仿宋" w:eastAsia="仿宋" w:cs="仿宋"/>
          <w:b/>
          <w:bCs/>
          <w:color w:val="auto"/>
          <w:szCs w:val="21"/>
          <w:u w:val="single"/>
        </w:rPr>
        <w:t>3.</w:t>
      </w:r>
      <w:r>
        <w:rPr>
          <w:rFonts w:hint="eastAsia" w:ascii="仿宋" w:hAnsi="仿宋" w:eastAsia="仿宋" w:cs="仿宋"/>
          <w:b/>
          <w:bCs/>
          <w:color w:val="auto"/>
          <w:szCs w:val="21"/>
          <w:u w:val="single"/>
          <w:lang w:val="en-US" w:eastAsia="zh-CN"/>
        </w:rPr>
        <w:t>磋商</w:t>
      </w:r>
      <w:r>
        <w:rPr>
          <w:rFonts w:hint="eastAsia" w:ascii="仿宋" w:hAnsi="仿宋" w:eastAsia="仿宋" w:cs="仿宋"/>
          <w:b/>
          <w:bCs/>
          <w:color w:val="auto"/>
          <w:szCs w:val="21"/>
          <w:u w:val="single"/>
        </w:rPr>
        <w:t>供应商</w:t>
      </w:r>
      <w:r>
        <w:rPr>
          <w:rFonts w:hint="eastAsia" w:ascii="仿宋" w:hAnsi="仿宋" w:eastAsia="仿宋" w:cs="仿宋"/>
          <w:b/>
          <w:bCs/>
          <w:color w:val="auto"/>
          <w:szCs w:val="21"/>
          <w:u w:val="single"/>
          <w:lang w:eastAsia="zh-CN"/>
        </w:rPr>
        <w:t>近三年无行贿犯罪记录</w:t>
      </w:r>
      <w:r>
        <w:rPr>
          <w:rFonts w:hint="eastAsia" w:ascii="仿宋" w:hAnsi="仿宋" w:eastAsia="仿宋" w:cs="仿宋"/>
          <w:b/>
          <w:bCs/>
          <w:color w:val="auto"/>
          <w:szCs w:val="21"/>
          <w:u w:val="single"/>
        </w:rPr>
        <w:t>。</w:t>
      </w:r>
    </w:p>
    <w:p>
      <w:pPr>
        <w:adjustRightInd w:val="0"/>
        <w:snapToGrid w:val="0"/>
        <w:spacing w:line="360" w:lineRule="auto"/>
        <w:ind w:firstLine="422" w:firstLineChars="200"/>
        <w:rPr>
          <w:rFonts w:hint="eastAsia" w:ascii="仿宋" w:hAnsi="仿宋" w:eastAsia="仿宋" w:cs="仿宋"/>
          <w:b/>
          <w:bCs/>
          <w:color w:val="auto"/>
          <w:szCs w:val="21"/>
          <w:u w:val="single"/>
        </w:rPr>
      </w:pPr>
      <w:r>
        <w:rPr>
          <w:rFonts w:hint="eastAsia" w:ascii="仿宋" w:hAnsi="仿宋" w:eastAsia="仿宋" w:cs="仿宋"/>
          <w:b/>
          <w:bCs/>
          <w:color w:val="auto"/>
          <w:szCs w:val="21"/>
          <w:u w:val="single"/>
        </w:rPr>
        <w:t>4.</w:t>
      </w:r>
      <w:r>
        <w:rPr>
          <w:rFonts w:hint="eastAsia" w:ascii="仿宋" w:hAnsi="仿宋" w:eastAsia="仿宋" w:cs="仿宋"/>
          <w:b/>
          <w:bCs/>
          <w:color w:val="auto"/>
          <w:szCs w:val="21"/>
          <w:u w:val="single"/>
          <w:lang w:val="en-US" w:eastAsia="zh-CN"/>
        </w:rPr>
        <w:t>磋商</w:t>
      </w:r>
      <w:r>
        <w:rPr>
          <w:rFonts w:hint="eastAsia" w:ascii="仿宋" w:hAnsi="仿宋" w:eastAsia="仿宋" w:cs="仿宋"/>
          <w:b/>
          <w:bCs/>
          <w:color w:val="auto"/>
          <w:szCs w:val="21"/>
          <w:u w:val="single"/>
        </w:rPr>
        <w:t>供应商近期财务状况报告（上一年度企业财务报表或财务审计报告），或者提供开户银行出具的资信证明。</w:t>
      </w:r>
    </w:p>
    <w:p>
      <w:pPr>
        <w:adjustRightInd w:val="0"/>
        <w:snapToGrid w:val="0"/>
        <w:spacing w:line="360" w:lineRule="auto"/>
        <w:ind w:firstLine="422" w:firstLineChars="200"/>
        <w:rPr>
          <w:rFonts w:hint="eastAsia" w:ascii="仿宋" w:hAnsi="仿宋" w:eastAsia="仿宋" w:cs="仿宋"/>
          <w:b/>
          <w:bCs/>
          <w:color w:val="auto"/>
          <w:szCs w:val="21"/>
          <w:u w:val="single"/>
        </w:rPr>
      </w:pPr>
      <w:r>
        <w:rPr>
          <w:rFonts w:hint="eastAsia" w:ascii="仿宋" w:hAnsi="仿宋" w:eastAsia="仿宋" w:cs="仿宋"/>
          <w:b/>
          <w:bCs/>
          <w:color w:val="auto"/>
          <w:szCs w:val="21"/>
          <w:u w:val="single"/>
        </w:rPr>
        <w:t>5.</w:t>
      </w:r>
      <w:r>
        <w:rPr>
          <w:rFonts w:hint="eastAsia" w:ascii="仿宋" w:hAnsi="仿宋" w:eastAsia="仿宋" w:cs="仿宋"/>
          <w:b/>
          <w:bCs/>
          <w:color w:val="auto"/>
          <w:szCs w:val="21"/>
          <w:u w:val="single"/>
          <w:lang w:val="en-US" w:eastAsia="zh-CN"/>
        </w:rPr>
        <w:t>磋商</w:t>
      </w:r>
      <w:r>
        <w:rPr>
          <w:rFonts w:hint="eastAsia" w:ascii="仿宋" w:hAnsi="仿宋" w:eastAsia="仿宋" w:cs="仿宋"/>
          <w:b/>
          <w:bCs/>
          <w:color w:val="auto"/>
          <w:szCs w:val="21"/>
          <w:u w:val="single"/>
        </w:rPr>
        <w:t>供应商近期依法缴纳税收和社会保障资金的证明材料（投标截止时间前半年内</w:t>
      </w:r>
      <w:r>
        <w:rPr>
          <w:rFonts w:hint="eastAsia" w:ascii="仿宋" w:hAnsi="仿宋" w:eastAsia="仿宋" w:cs="仿宋"/>
          <w:b/>
          <w:bCs/>
          <w:color w:val="auto"/>
          <w:szCs w:val="21"/>
          <w:u w:val="single"/>
          <w:lang w:val="en-US" w:eastAsia="zh-CN"/>
        </w:rPr>
        <w:t>任意一</w:t>
      </w:r>
      <w:r>
        <w:rPr>
          <w:rFonts w:hint="eastAsia" w:ascii="仿宋" w:hAnsi="仿宋" w:eastAsia="仿宋" w:cs="仿宋"/>
          <w:b/>
          <w:bCs/>
          <w:color w:val="auto"/>
          <w:szCs w:val="21"/>
          <w:u w:val="single"/>
        </w:rPr>
        <w:t>个月能体现缴费内容的缴费证明材料，缴费证明材料应有银行或税务、或社保机构印章；</w:t>
      </w:r>
      <w:r>
        <w:rPr>
          <w:rFonts w:hint="eastAsia" w:ascii="仿宋" w:hAnsi="仿宋" w:eastAsia="仿宋" w:cs="仿宋"/>
          <w:b/>
          <w:bCs/>
          <w:color w:val="auto"/>
          <w:szCs w:val="21"/>
          <w:u w:val="single"/>
          <w:lang w:val="en-US" w:eastAsia="zh-CN"/>
        </w:rPr>
        <w:t>磋商</w:t>
      </w:r>
      <w:r>
        <w:rPr>
          <w:rFonts w:hint="eastAsia" w:ascii="仿宋" w:hAnsi="仿宋" w:eastAsia="仿宋" w:cs="仿宋"/>
          <w:b/>
          <w:bCs/>
          <w:color w:val="auto"/>
          <w:szCs w:val="21"/>
          <w:u w:val="single"/>
        </w:rPr>
        <w:t>供应商依法免税或不需要缴纳社保资金的应提供相关证明）。</w:t>
      </w:r>
    </w:p>
    <w:p>
      <w:pPr>
        <w:adjustRightInd w:val="0"/>
        <w:snapToGrid w:val="0"/>
        <w:spacing w:line="360" w:lineRule="auto"/>
        <w:ind w:firstLine="422" w:firstLineChars="200"/>
        <w:rPr>
          <w:rFonts w:hint="eastAsia" w:ascii="仿宋" w:hAnsi="仿宋" w:eastAsia="仿宋" w:cs="仿宋"/>
          <w:b/>
          <w:bCs/>
          <w:color w:val="auto"/>
          <w:szCs w:val="21"/>
          <w:u w:val="single"/>
          <w:lang w:val="en-US" w:eastAsia="zh-CN"/>
        </w:rPr>
      </w:pPr>
      <w:r>
        <w:rPr>
          <w:rFonts w:hint="eastAsia" w:ascii="仿宋" w:hAnsi="仿宋" w:eastAsia="仿宋" w:cs="仿宋"/>
          <w:b/>
          <w:bCs/>
          <w:color w:val="auto"/>
          <w:szCs w:val="21"/>
          <w:u w:val="single"/>
          <w:lang w:val="en-US" w:eastAsia="zh-CN"/>
        </w:rPr>
        <w:t>6磋商供应商具备有效的《食品流通许可证》或《食品经营许可证》的证书复印件（有效期内的）。</w:t>
      </w:r>
    </w:p>
    <w:p>
      <w:pPr>
        <w:tabs>
          <w:tab w:val="left" w:pos="9240"/>
        </w:tabs>
        <w:adjustRightInd w:val="0"/>
        <w:snapToGrid w:val="0"/>
        <w:spacing w:line="360" w:lineRule="auto"/>
        <w:ind w:firstLine="422" w:firstLineChars="200"/>
        <w:rPr>
          <w:rFonts w:hint="eastAsia" w:ascii="仿宋" w:hAnsi="仿宋" w:eastAsia="仿宋" w:cs="仿宋"/>
          <w:b/>
          <w:bCs/>
          <w:color w:val="auto"/>
          <w:szCs w:val="21"/>
          <w:u w:val="single"/>
        </w:rPr>
      </w:pPr>
      <w:r>
        <w:rPr>
          <w:rFonts w:hint="eastAsia" w:ascii="仿宋" w:hAnsi="仿宋" w:eastAsia="仿宋" w:cs="仿宋"/>
          <w:b/>
          <w:bCs/>
          <w:color w:val="auto"/>
          <w:szCs w:val="21"/>
          <w:u w:val="single"/>
          <w:lang w:val="en-US" w:eastAsia="zh-CN"/>
        </w:rPr>
        <w:t>7</w:t>
      </w:r>
      <w:r>
        <w:rPr>
          <w:rFonts w:hint="eastAsia" w:ascii="仿宋" w:hAnsi="仿宋" w:eastAsia="仿宋" w:cs="仿宋"/>
          <w:b/>
          <w:bCs/>
          <w:color w:val="auto"/>
          <w:szCs w:val="21"/>
          <w:u w:val="single"/>
        </w:rPr>
        <w:t>.</w:t>
      </w:r>
      <w:r>
        <w:rPr>
          <w:rFonts w:hint="eastAsia" w:ascii="仿宋" w:hAnsi="仿宋" w:eastAsia="仿宋" w:cs="仿宋"/>
          <w:b/>
          <w:bCs/>
          <w:color w:val="auto"/>
          <w:szCs w:val="21"/>
          <w:u w:val="single"/>
          <w:lang w:eastAsia="zh-CN"/>
        </w:rPr>
        <w:t>本项目</w:t>
      </w:r>
      <w:r>
        <w:rPr>
          <w:rFonts w:hint="eastAsia" w:ascii="仿宋" w:hAnsi="仿宋" w:eastAsia="仿宋" w:cs="仿宋"/>
          <w:b/>
          <w:bCs/>
          <w:color w:val="auto"/>
          <w:szCs w:val="21"/>
          <w:u w:val="single"/>
          <w:lang w:val="en-US" w:eastAsia="zh-CN"/>
        </w:rPr>
        <w:t>不</w:t>
      </w:r>
      <w:bookmarkStart w:id="0" w:name="_GoBack"/>
      <w:bookmarkEnd w:id="0"/>
      <w:r>
        <w:rPr>
          <w:rFonts w:hint="eastAsia" w:ascii="仿宋" w:hAnsi="仿宋" w:eastAsia="仿宋" w:cs="仿宋"/>
          <w:b/>
          <w:bCs/>
          <w:color w:val="auto"/>
          <w:szCs w:val="21"/>
          <w:u w:val="single"/>
          <w:lang w:eastAsia="zh-CN"/>
        </w:rPr>
        <w:t>接受联合体投标</w:t>
      </w:r>
      <w:r>
        <w:rPr>
          <w:rFonts w:hint="eastAsia" w:ascii="仿宋" w:hAnsi="仿宋" w:eastAsia="仿宋" w:cs="仿宋"/>
          <w:b/>
          <w:bCs/>
          <w:color w:val="auto"/>
          <w:szCs w:val="21"/>
          <w:u w:val="single"/>
        </w:rPr>
        <w:t>。</w:t>
      </w:r>
    </w:p>
    <w:p>
      <w:pPr>
        <w:spacing w:line="400" w:lineRule="exact"/>
        <w:ind w:firstLine="464" w:firstLineChars="221"/>
        <w:rPr>
          <w:rFonts w:hint="eastAsia" w:ascii="仿宋" w:hAnsi="仿宋" w:eastAsia="仿宋" w:cs="仿宋"/>
          <w:color w:val="auto"/>
          <w:szCs w:val="21"/>
        </w:rPr>
      </w:pPr>
      <w:r>
        <w:rPr>
          <w:rFonts w:hint="eastAsia" w:ascii="仿宋" w:hAnsi="仿宋" w:eastAsia="仿宋" w:cs="仿宋"/>
          <w:color w:val="auto"/>
          <w:szCs w:val="21"/>
        </w:rPr>
        <w:t>六、磋商文件公告时间及发售时间：</w:t>
      </w:r>
      <w:r>
        <w:rPr>
          <w:rFonts w:hint="eastAsia" w:ascii="仿宋" w:hAnsi="仿宋" w:eastAsia="仿宋" w:cs="仿宋"/>
          <w:color w:val="auto"/>
          <w:szCs w:val="21"/>
          <w:u w:val="single"/>
        </w:rPr>
        <w:t xml:space="preserve"> 202</w:t>
      </w:r>
      <w:r>
        <w:rPr>
          <w:rFonts w:hint="eastAsia" w:ascii="仿宋" w:hAnsi="仿宋" w:eastAsia="仿宋" w:cs="仿宋"/>
          <w:color w:val="auto"/>
          <w:szCs w:val="21"/>
          <w:u w:val="single"/>
          <w:lang w:val="en-US" w:eastAsia="zh-CN"/>
        </w:rPr>
        <w:t>2</w:t>
      </w:r>
      <w:r>
        <w:rPr>
          <w:rFonts w:hint="eastAsia" w:ascii="仿宋" w:hAnsi="仿宋" w:eastAsia="仿宋" w:cs="仿宋"/>
          <w:color w:val="auto"/>
          <w:szCs w:val="21"/>
        </w:rPr>
        <w:t>年</w:t>
      </w:r>
      <w:r>
        <w:rPr>
          <w:rFonts w:hint="eastAsia" w:ascii="仿宋" w:hAnsi="仿宋" w:eastAsia="仿宋" w:cs="仿宋"/>
          <w:color w:val="auto"/>
          <w:szCs w:val="21"/>
          <w:u w:val="single"/>
          <w:lang w:val="en-US" w:eastAsia="zh-CN"/>
        </w:rPr>
        <w:t>08</w:t>
      </w:r>
      <w:r>
        <w:rPr>
          <w:rFonts w:hint="eastAsia" w:ascii="仿宋" w:hAnsi="仿宋" w:eastAsia="仿宋" w:cs="仿宋"/>
          <w:color w:val="auto"/>
          <w:szCs w:val="21"/>
        </w:rPr>
        <w:t>月</w:t>
      </w:r>
      <w:r>
        <w:rPr>
          <w:rFonts w:hint="eastAsia" w:ascii="仿宋" w:hAnsi="仿宋" w:eastAsia="仿宋" w:cs="仿宋"/>
          <w:color w:val="auto"/>
          <w:szCs w:val="21"/>
          <w:u w:val="single"/>
          <w:lang w:val="en-US" w:eastAsia="zh-CN"/>
        </w:rPr>
        <w:t xml:space="preserve"> 11 </w:t>
      </w:r>
      <w:r>
        <w:rPr>
          <w:rFonts w:hint="eastAsia" w:ascii="仿宋" w:hAnsi="仿宋" w:eastAsia="仿宋" w:cs="仿宋"/>
          <w:color w:val="auto"/>
          <w:szCs w:val="21"/>
        </w:rPr>
        <w:t>日至</w:t>
      </w:r>
      <w:r>
        <w:rPr>
          <w:rFonts w:hint="eastAsia" w:ascii="仿宋" w:hAnsi="仿宋" w:eastAsia="仿宋" w:cs="仿宋"/>
          <w:color w:val="auto"/>
          <w:szCs w:val="21"/>
          <w:u w:val="single"/>
        </w:rPr>
        <w:t>202</w:t>
      </w:r>
      <w:r>
        <w:rPr>
          <w:rFonts w:hint="eastAsia" w:ascii="仿宋" w:hAnsi="仿宋" w:eastAsia="仿宋" w:cs="仿宋"/>
          <w:color w:val="auto"/>
          <w:szCs w:val="21"/>
          <w:u w:val="single"/>
          <w:lang w:val="en-US" w:eastAsia="zh-CN"/>
        </w:rPr>
        <w:t>2</w:t>
      </w:r>
      <w:r>
        <w:rPr>
          <w:rFonts w:hint="eastAsia" w:ascii="仿宋" w:hAnsi="仿宋" w:eastAsia="仿宋" w:cs="仿宋"/>
          <w:color w:val="auto"/>
          <w:szCs w:val="21"/>
        </w:rPr>
        <w:t>年</w:t>
      </w:r>
      <w:r>
        <w:rPr>
          <w:rFonts w:hint="eastAsia" w:ascii="仿宋" w:hAnsi="仿宋" w:eastAsia="仿宋" w:cs="仿宋"/>
          <w:color w:val="auto"/>
          <w:szCs w:val="21"/>
          <w:u w:val="single"/>
          <w:lang w:val="en-US" w:eastAsia="zh-CN"/>
        </w:rPr>
        <w:t>08</w:t>
      </w:r>
      <w:r>
        <w:rPr>
          <w:rFonts w:hint="eastAsia" w:ascii="仿宋" w:hAnsi="仿宋" w:eastAsia="仿宋" w:cs="仿宋"/>
          <w:color w:val="auto"/>
          <w:szCs w:val="21"/>
        </w:rPr>
        <w:t>月</w:t>
      </w:r>
      <w:r>
        <w:rPr>
          <w:rFonts w:hint="eastAsia" w:ascii="仿宋" w:hAnsi="仿宋" w:eastAsia="仿宋" w:cs="仿宋"/>
          <w:color w:val="auto"/>
          <w:szCs w:val="21"/>
          <w:u w:val="single"/>
          <w:lang w:val="en-US" w:eastAsia="zh-CN"/>
        </w:rPr>
        <w:t>18</w:t>
      </w:r>
      <w:r>
        <w:rPr>
          <w:rFonts w:hint="eastAsia" w:ascii="仿宋" w:hAnsi="仿宋" w:eastAsia="仿宋" w:cs="仿宋"/>
          <w:color w:val="auto"/>
          <w:szCs w:val="21"/>
        </w:rPr>
        <w:t>日下午</w:t>
      </w:r>
      <w:r>
        <w:rPr>
          <w:rFonts w:hint="eastAsia" w:ascii="仿宋" w:hAnsi="仿宋" w:eastAsia="仿宋" w:cs="仿宋"/>
          <w:color w:val="auto"/>
          <w:szCs w:val="21"/>
          <w:u w:val="single"/>
        </w:rPr>
        <w:t>1</w:t>
      </w:r>
      <w:r>
        <w:rPr>
          <w:rFonts w:hint="eastAsia" w:ascii="仿宋" w:hAnsi="仿宋" w:eastAsia="仿宋" w:cs="仿宋"/>
          <w:color w:val="auto"/>
          <w:szCs w:val="21"/>
          <w:u w:val="single"/>
          <w:lang w:val="en-US" w:eastAsia="zh-CN"/>
        </w:rPr>
        <w:t>8</w:t>
      </w:r>
      <w:r>
        <w:rPr>
          <w:rFonts w:hint="eastAsia" w:ascii="仿宋" w:hAnsi="仿宋" w:eastAsia="仿宋" w:cs="仿宋"/>
          <w:color w:val="auto"/>
          <w:szCs w:val="21"/>
          <w:u w:val="single"/>
        </w:rPr>
        <w:t>:</w:t>
      </w:r>
      <w:r>
        <w:rPr>
          <w:rFonts w:hint="eastAsia" w:ascii="仿宋" w:hAnsi="仿宋" w:eastAsia="仿宋" w:cs="仿宋"/>
          <w:color w:val="auto"/>
          <w:szCs w:val="21"/>
          <w:u w:val="single"/>
          <w:lang w:val="en-US" w:eastAsia="zh-CN"/>
        </w:rPr>
        <w:t>0</w:t>
      </w:r>
      <w:r>
        <w:rPr>
          <w:rFonts w:hint="eastAsia" w:ascii="仿宋" w:hAnsi="仿宋" w:eastAsia="仿宋" w:cs="仿宋"/>
          <w:color w:val="auto"/>
          <w:szCs w:val="21"/>
          <w:u w:val="single"/>
        </w:rPr>
        <w:t xml:space="preserve">0 </w:t>
      </w:r>
      <w:r>
        <w:rPr>
          <w:rFonts w:hint="eastAsia" w:ascii="仿宋" w:hAnsi="仿宋" w:eastAsia="仿宋" w:cs="仿宋"/>
          <w:color w:val="auto"/>
          <w:szCs w:val="21"/>
        </w:rPr>
        <w:t>时截止；</w:t>
      </w:r>
    </w:p>
    <w:p>
      <w:pPr>
        <w:spacing w:line="400" w:lineRule="exact"/>
        <w:ind w:firstLine="464" w:firstLineChars="221"/>
        <w:rPr>
          <w:rFonts w:hint="eastAsia" w:ascii="仿宋" w:hAnsi="仿宋" w:eastAsia="仿宋" w:cs="仿宋"/>
          <w:color w:val="auto"/>
          <w:szCs w:val="21"/>
        </w:rPr>
      </w:pPr>
      <w:r>
        <w:rPr>
          <w:rFonts w:hint="eastAsia" w:ascii="仿宋" w:hAnsi="仿宋" w:eastAsia="仿宋" w:cs="仿宋"/>
          <w:color w:val="auto"/>
          <w:szCs w:val="21"/>
        </w:rPr>
        <w:t>凡愿意参加投标的合格供应商请于招标文件公告时间及发售时间内至泉州市坤大招标代理有限公司</w:t>
      </w:r>
      <w:r>
        <w:rPr>
          <w:rFonts w:hint="eastAsia" w:ascii="仿宋" w:hAnsi="仿宋" w:eastAsia="仿宋" w:cs="仿宋"/>
          <w:color w:val="auto"/>
          <w:szCs w:val="21"/>
          <w:lang w:val="en-US" w:eastAsia="zh-CN"/>
        </w:rPr>
        <w:t>获取</w:t>
      </w:r>
      <w:r>
        <w:rPr>
          <w:rFonts w:hint="eastAsia" w:ascii="仿宋" w:hAnsi="仿宋" w:eastAsia="仿宋" w:cs="仿宋"/>
          <w:color w:val="auto"/>
          <w:szCs w:val="21"/>
        </w:rPr>
        <w:t>招标文件</w:t>
      </w:r>
      <w:r>
        <w:rPr>
          <w:rFonts w:hint="eastAsia" w:ascii="仿宋" w:hAnsi="仿宋" w:eastAsia="仿宋" w:cs="仿宋"/>
          <w:color w:val="auto"/>
          <w:szCs w:val="21"/>
          <w:lang w:eastAsia="zh-CN"/>
        </w:rPr>
        <w:t>，</w:t>
      </w:r>
      <w:r>
        <w:rPr>
          <w:rFonts w:hint="eastAsia" w:ascii="仿宋" w:hAnsi="仿宋" w:eastAsia="仿宋" w:cs="仿宋"/>
          <w:color w:val="auto"/>
          <w:szCs w:val="21"/>
          <w:lang w:val="en-US" w:eastAsia="zh-CN"/>
        </w:rPr>
        <w:t>售价300元</w:t>
      </w:r>
      <w:r>
        <w:rPr>
          <w:rFonts w:hint="eastAsia" w:ascii="仿宋" w:hAnsi="仿宋" w:eastAsia="仿宋" w:cs="仿宋"/>
          <w:color w:val="auto"/>
          <w:szCs w:val="21"/>
        </w:rPr>
        <w:t>。工作时间每天上午8：30～12：00时，下午1</w:t>
      </w:r>
      <w:r>
        <w:rPr>
          <w:rFonts w:hint="eastAsia" w:ascii="仿宋" w:hAnsi="仿宋" w:eastAsia="仿宋" w:cs="仿宋"/>
          <w:color w:val="auto"/>
          <w:szCs w:val="21"/>
          <w:lang w:val="en-US" w:eastAsia="zh-CN"/>
        </w:rPr>
        <w:t>5</w:t>
      </w:r>
      <w:r>
        <w:rPr>
          <w:rFonts w:hint="eastAsia" w:ascii="仿宋" w:hAnsi="仿宋" w:eastAsia="仿宋" w:cs="仿宋"/>
          <w:color w:val="auto"/>
          <w:szCs w:val="21"/>
        </w:rPr>
        <w:t>：</w:t>
      </w:r>
      <w:r>
        <w:rPr>
          <w:rFonts w:hint="eastAsia" w:ascii="仿宋" w:hAnsi="仿宋" w:eastAsia="仿宋" w:cs="仿宋"/>
          <w:color w:val="auto"/>
          <w:szCs w:val="21"/>
          <w:lang w:val="en-US" w:eastAsia="zh-CN"/>
        </w:rPr>
        <w:t>0</w:t>
      </w:r>
      <w:r>
        <w:rPr>
          <w:rFonts w:hint="eastAsia" w:ascii="仿宋" w:hAnsi="仿宋" w:eastAsia="仿宋" w:cs="仿宋"/>
          <w:color w:val="auto"/>
          <w:szCs w:val="21"/>
        </w:rPr>
        <w:t>0～1</w:t>
      </w:r>
      <w:r>
        <w:rPr>
          <w:rFonts w:hint="eastAsia" w:ascii="仿宋" w:hAnsi="仿宋" w:eastAsia="仿宋" w:cs="仿宋"/>
          <w:color w:val="auto"/>
          <w:szCs w:val="21"/>
          <w:lang w:val="en-US" w:eastAsia="zh-CN"/>
        </w:rPr>
        <w:t>8</w:t>
      </w:r>
      <w:r>
        <w:rPr>
          <w:rFonts w:hint="eastAsia" w:ascii="仿宋" w:hAnsi="仿宋" w:eastAsia="仿宋" w:cs="仿宋"/>
          <w:color w:val="auto"/>
          <w:szCs w:val="21"/>
        </w:rPr>
        <w:t>：</w:t>
      </w:r>
      <w:r>
        <w:rPr>
          <w:rFonts w:hint="eastAsia" w:ascii="仿宋" w:hAnsi="仿宋" w:eastAsia="仿宋" w:cs="仿宋"/>
          <w:color w:val="auto"/>
          <w:szCs w:val="21"/>
          <w:lang w:val="en-US" w:eastAsia="zh-CN"/>
        </w:rPr>
        <w:t>0</w:t>
      </w:r>
      <w:r>
        <w:rPr>
          <w:rFonts w:hint="eastAsia" w:ascii="仿宋" w:hAnsi="仿宋" w:eastAsia="仿宋" w:cs="仿宋"/>
          <w:color w:val="auto"/>
          <w:szCs w:val="21"/>
        </w:rPr>
        <w:t>0时(北京时间)，逾期或未购买招标文件的，其投标将被拒绝。</w:t>
      </w:r>
      <w:r>
        <w:rPr>
          <w:rFonts w:hint="eastAsia" w:ascii="仿宋" w:hAnsi="仿宋" w:eastAsia="仿宋" w:cs="仿宋"/>
          <w:b/>
          <w:color w:val="auto"/>
          <w:szCs w:val="21"/>
          <w:u w:val="single"/>
        </w:rPr>
        <w:t>[注：报名时需提供报名表（所报项目名称、采购编号、磋商供应商全称、联系人、联系电话、传真、邮箱）。格式自拟]</w:t>
      </w:r>
    </w:p>
    <w:p>
      <w:pPr>
        <w:spacing w:line="400" w:lineRule="exact"/>
        <w:ind w:left="420" w:leftChars="200" w:firstLine="42" w:firstLineChars="20"/>
        <w:jc w:val="left"/>
        <w:rPr>
          <w:rFonts w:hint="eastAsia" w:ascii="仿宋" w:hAnsi="仿宋" w:eastAsia="仿宋" w:cs="仿宋"/>
          <w:color w:val="auto"/>
          <w:szCs w:val="21"/>
        </w:rPr>
      </w:pPr>
      <w:r>
        <w:rPr>
          <w:rFonts w:hint="eastAsia" w:ascii="仿宋" w:hAnsi="仿宋" w:eastAsia="仿宋" w:cs="仿宋"/>
          <w:color w:val="auto"/>
          <w:szCs w:val="21"/>
        </w:rPr>
        <w:t>七、递交磋商响应文件截止时间：</w:t>
      </w:r>
      <w:r>
        <w:rPr>
          <w:rFonts w:hint="eastAsia" w:ascii="仿宋" w:hAnsi="仿宋" w:eastAsia="仿宋" w:cs="仿宋"/>
          <w:color w:val="auto"/>
          <w:szCs w:val="21"/>
          <w:u w:val="single"/>
        </w:rPr>
        <w:t>20</w:t>
      </w:r>
      <w:r>
        <w:rPr>
          <w:rFonts w:hint="eastAsia" w:ascii="仿宋" w:hAnsi="仿宋" w:eastAsia="仿宋" w:cs="仿宋"/>
          <w:color w:val="auto"/>
          <w:szCs w:val="21"/>
          <w:u w:val="single"/>
          <w:lang w:val="en-US" w:eastAsia="zh-CN"/>
        </w:rPr>
        <w:t>22</w:t>
      </w:r>
      <w:r>
        <w:rPr>
          <w:rFonts w:hint="eastAsia" w:ascii="仿宋" w:hAnsi="仿宋" w:eastAsia="仿宋" w:cs="仿宋"/>
          <w:color w:val="auto"/>
          <w:szCs w:val="21"/>
        </w:rPr>
        <w:t>年</w:t>
      </w:r>
      <w:r>
        <w:rPr>
          <w:rFonts w:hint="eastAsia" w:ascii="仿宋" w:hAnsi="仿宋" w:eastAsia="仿宋" w:cs="仿宋"/>
          <w:color w:val="auto"/>
          <w:szCs w:val="21"/>
          <w:u w:val="single"/>
          <w:lang w:val="en-US" w:eastAsia="zh-CN"/>
        </w:rPr>
        <w:t>08</w:t>
      </w:r>
      <w:r>
        <w:rPr>
          <w:rFonts w:hint="eastAsia" w:ascii="仿宋" w:hAnsi="仿宋" w:eastAsia="仿宋" w:cs="仿宋"/>
          <w:color w:val="auto"/>
          <w:szCs w:val="21"/>
        </w:rPr>
        <w:t>月</w:t>
      </w:r>
      <w:r>
        <w:rPr>
          <w:rFonts w:hint="eastAsia" w:ascii="仿宋" w:hAnsi="仿宋" w:eastAsia="仿宋" w:cs="仿宋"/>
          <w:color w:val="auto"/>
          <w:szCs w:val="21"/>
          <w:u w:val="single"/>
          <w:lang w:val="en-US" w:eastAsia="zh-CN"/>
        </w:rPr>
        <w:t>22</w:t>
      </w:r>
      <w:r>
        <w:rPr>
          <w:rFonts w:hint="eastAsia" w:ascii="仿宋" w:hAnsi="仿宋" w:eastAsia="仿宋" w:cs="仿宋"/>
          <w:color w:val="auto"/>
          <w:szCs w:val="21"/>
        </w:rPr>
        <w:t>日</w:t>
      </w:r>
      <w:r>
        <w:rPr>
          <w:rFonts w:hint="eastAsia" w:ascii="仿宋" w:hAnsi="仿宋" w:eastAsia="仿宋" w:cs="仿宋"/>
          <w:color w:val="auto"/>
          <w:szCs w:val="21"/>
          <w:lang w:val="en-US" w:eastAsia="zh-CN"/>
        </w:rPr>
        <w:t>上</w:t>
      </w:r>
      <w:r>
        <w:rPr>
          <w:rFonts w:hint="eastAsia" w:ascii="仿宋" w:hAnsi="仿宋" w:eastAsia="仿宋" w:cs="仿宋"/>
          <w:color w:val="auto"/>
          <w:szCs w:val="21"/>
        </w:rPr>
        <w:t>午</w:t>
      </w:r>
      <w:r>
        <w:rPr>
          <w:rFonts w:hint="eastAsia" w:ascii="仿宋" w:hAnsi="仿宋" w:eastAsia="仿宋" w:cs="仿宋"/>
          <w:color w:val="auto"/>
          <w:szCs w:val="21"/>
          <w:u w:val="single"/>
          <w:lang w:val="en-US" w:eastAsia="zh-CN"/>
        </w:rPr>
        <w:t xml:space="preserve"> 09 </w:t>
      </w:r>
      <w:r>
        <w:rPr>
          <w:rFonts w:hint="eastAsia" w:ascii="仿宋" w:hAnsi="仿宋" w:eastAsia="仿宋" w:cs="仿宋"/>
          <w:color w:val="auto"/>
          <w:szCs w:val="21"/>
          <w:u w:val="single"/>
        </w:rPr>
        <w:t>:</w:t>
      </w:r>
      <w:r>
        <w:rPr>
          <w:rFonts w:hint="eastAsia" w:ascii="仿宋" w:hAnsi="仿宋" w:eastAsia="仿宋" w:cs="仿宋"/>
          <w:color w:val="auto"/>
          <w:szCs w:val="21"/>
          <w:u w:val="single"/>
          <w:lang w:val="en-US" w:eastAsia="zh-CN"/>
        </w:rPr>
        <w:t xml:space="preserve"> 30 </w:t>
      </w:r>
      <w:r>
        <w:rPr>
          <w:rFonts w:hint="eastAsia" w:ascii="仿宋" w:hAnsi="仿宋" w:eastAsia="仿宋" w:cs="仿宋"/>
          <w:color w:val="auto"/>
          <w:szCs w:val="21"/>
        </w:rPr>
        <w:t>时(北京时间)，实质性不符合《磋商文件》的规定或逾期收到的磋商响应文件恕不接受。</w:t>
      </w:r>
    </w:p>
    <w:p>
      <w:pPr>
        <w:adjustRightInd w:val="0"/>
        <w:snapToGrid w:val="0"/>
        <w:spacing w:line="400" w:lineRule="exact"/>
        <w:ind w:firstLine="420" w:firstLineChars="200"/>
        <w:rPr>
          <w:rFonts w:hint="eastAsia" w:ascii="仿宋" w:hAnsi="仿宋" w:eastAsia="仿宋" w:cs="仿宋"/>
          <w:color w:val="auto"/>
          <w:szCs w:val="21"/>
        </w:rPr>
      </w:pPr>
      <w:r>
        <w:rPr>
          <w:rFonts w:hint="eastAsia" w:ascii="仿宋" w:hAnsi="仿宋" w:eastAsia="仿宋" w:cs="仿宋"/>
          <w:color w:val="auto"/>
          <w:szCs w:val="21"/>
        </w:rPr>
        <w:t>八、磋商时间：</w:t>
      </w:r>
      <w:r>
        <w:rPr>
          <w:rFonts w:hint="eastAsia" w:ascii="仿宋" w:hAnsi="仿宋" w:eastAsia="仿宋" w:cs="仿宋"/>
          <w:color w:val="auto"/>
          <w:szCs w:val="21"/>
          <w:u w:val="single"/>
        </w:rPr>
        <w:t>202</w:t>
      </w:r>
      <w:r>
        <w:rPr>
          <w:rFonts w:hint="eastAsia" w:ascii="仿宋" w:hAnsi="仿宋" w:eastAsia="仿宋" w:cs="仿宋"/>
          <w:color w:val="auto"/>
          <w:szCs w:val="21"/>
          <w:u w:val="single"/>
          <w:lang w:val="en-US" w:eastAsia="zh-CN"/>
        </w:rPr>
        <w:t>2</w:t>
      </w:r>
      <w:r>
        <w:rPr>
          <w:rFonts w:hint="eastAsia" w:ascii="仿宋" w:hAnsi="仿宋" w:eastAsia="仿宋" w:cs="仿宋"/>
          <w:color w:val="auto"/>
          <w:szCs w:val="21"/>
        </w:rPr>
        <w:t>年</w:t>
      </w:r>
      <w:r>
        <w:rPr>
          <w:rFonts w:hint="eastAsia" w:ascii="仿宋" w:hAnsi="仿宋" w:eastAsia="仿宋" w:cs="仿宋"/>
          <w:color w:val="auto"/>
          <w:szCs w:val="21"/>
          <w:u w:val="single"/>
          <w:lang w:val="en-US" w:eastAsia="zh-CN"/>
        </w:rPr>
        <w:t>08</w:t>
      </w:r>
      <w:r>
        <w:rPr>
          <w:rFonts w:hint="eastAsia" w:ascii="仿宋" w:hAnsi="仿宋" w:eastAsia="仿宋" w:cs="仿宋"/>
          <w:color w:val="auto"/>
          <w:szCs w:val="21"/>
        </w:rPr>
        <w:t>月</w:t>
      </w:r>
      <w:r>
        <w:rPr>
          <w:rFonts w:hint="eastAsia" w:ascii="仿宋" w:hAnsi="仿宋" w:eastAsia="仿宋" w:cs="仿宋"/>
          <w:color w:val="auto"/>
          <w:szCs w:val="21"/>
          <w:u w:val="single"/>
          <w:lang w:val="en-US" w:eastAsia="zh-CN"/>
        </w:rPr>
        <w:t xml:space="preserve"> 22 </w:t>
      </w:r>
      <w:r>
        <w:rPr>
          <w:rFonts w:hint="eastAsia" w:ascii="仿宋" w:hAnsi="仿宋" w:eastAsia="仿宋" w:cs="仿宋"/>
          <w:color w:val="auto"/>
          <w:szCs w:val="21"/>
        </w:rPr>
        <w:t>日</w:t>
      </w:r>
      <w:r>
        <w:rPr>
          <w:rFonts w:hint="eastAsia" w:ascii="仿宋" w:hAnsi="仿宋" w:eastAsia="仿宋" w:cs="仿宋"/>
          <w:color w:val="auto"/>
          <w:szCs w:val="21"/>
          <w:lang w:val="en-US" w:eastAsia="zh-CN"/>
        </w:rPr>
        <w:t>上</w:t>
      </w:r>
      <w:r>
        <w:rPr>
          <w:rFonts w:hint="eastAsia" w:ascii="仿宋" w:hAnsi="仿宋" w:eastAsia="仿宋" w:cs="仿宋"/>
          <w:color w:val="auto"/>
          <w:szCs w:val="21"/>
        </w:rPr>
        <w:t>午</w:t>
      </w:r>
      <w:r>
        <w:rPr>
          <w:rFonts w:hint="eastAsia" w:ascii="仿宋" w:hAnsi="仿宋" w:eastAsia="仿宋" w:cs="仿宋"/>
          <w:color w:val="auto"/>
          <w:szCs w:val="21"/>
          <w:u w:val="single"/>
          <w:lang w:val="en-US" w:eastAsia="zh-CN"/>
        </w:rPr>
        <w:t xml:space="preserve"> 09 </w:t>
      </w:r>
      <w:r>
        <w:rPr>
          <w:rFonts w:hint="eastAsia" w:ascii="仿宋" w:hAnsi="仿宋" w:eastAsia="仿宋" w:cs="仿宋"/>
          <w:color w:val="auto"/>
          <w:szCs w:val="21"/>
          <w:u w:val="single"/>
        </w:rPr>
        <w:t>:</w:t>
      </w:r>
      <w:r>
        <w:rPr>
          <w:rFonts w:hint="eastAsia" w:ascii="仿宋" w:hAnsi="仿宋" w:eastAsia="仿宋" w:cs="仿宋"/>
          <w:color w:val="auto"/>
          <w:szCs w:val="21"/>
          <w:u w:val="single"/>
          <w:lang w:val="en-US" w:eastAsia="zh-CN"/>
        </w:rPr>
        <w:t xml:space="preserve"> 30 </w:t>
      </w:r>
      <w:r>
        <w:rPr>
          <w:rFonts w:hint="eastAsia" w:ascii="仿宋" w:hAnsi="仿宋" w:eastAsia="仿宋" w:cs="仿宋"/>
          <w:color w:val="auto"/>
          <w:szCs w:val="21"/>
        </w:rPr>
        <w:t>时(北京时间)</w:t>
      </w:r>
    </w:p>
    <w:p>
      <w:pPr>
        <w:adjustRightInd w:val="0"/>
        <w:snapToGrid w:val="0"/>
        <w:spacing w:line="400" w:lineRule="exact"/>
        <w:ind w:firstLine="420" w:firstLineChars="200"/>
        <w:rPr>
          <w:rFonts w:hint="eastAsia" w:ascii="仿宋" w:hAnsi="仿宋" w:eastAsia="仿宋" w:cs="仿宋"/>
          <w:color w:val="auto"/>
          <w:szCs w:val="21"/>
        </w:rPr>
      </w:pPr>
      <w:r>
        <w:rPr>
          <w:rFonts w:hint="eastAsia" w:ascii="仿宋" w:hAnsi="仿宋" w:eastAsia="仿宋" w:cs="仿宋"/>
          <w:color w:val="auto"/>
          <w:szCs w:val="21"/>
        </w:rPr>
        <w:t>九、递交磋商响应文件地点：泉州市丰泽区泉秀街道沉州路39号俊伟写字楼3号楼1层开标大厅</w:t>
      </w:r>
    </w:p>
    <w:p>
      <w:pPr>
        <w:snapToGrid w:val="0"/>
        <w:spacing w:line="400" w:lineRule="exact"/>
        <w:ind w:firstLine="420" w:firstLineChars="200"/>
        <w:rPr>
          <w:rFonts w:hint="eastAsia" w:ascii="仿宋" w:hAnsi="仿宋" w:eastAsia="仿宋" w:cs="仿宋"/>
          <w:color w:val="auto"/>
          <w:szCs w:val="21"/>
        </w:rPr>
      </w:pPr>
      <w:r>
        <w:rPr>
          <w:rFonts w:hint="eastAsia" w:ascii="仿宋" w:hAnsi="仿宋" w:eastAsia="仿宋" w:cs="仿宋"/>
          <w:color w:val="auto"/>
          <w:szCs w:val="21"/>
        </w:rPr>
        <w:t>十、根据《中华人民共和国政府采购法》第五十二条规定，供应商认为竞争性磋商文件、采购过程和中标结果使自己的权益受到损害的，可根据中华人民共和国国务院令第658号令《中华人民共和国政府采购法实施条例》第五十三条提出质疑：对竞争性磋商文件质疑的，可以在收到竞争性磋商文件之日或者竞争性磋商文件公告期限届满之日提出；对采购过程质疑的，可以在各采购程序环节结束之日提出；对中标结果质疑的，可以在中标结果公告期限届满之日提出；均以书面形式向采购人提出质疑澄清，口头质疑不予接受。</w:t>
      </w:r>
    </w:p>
    <w:p>
      <w:pPr>
        <w:snapToGrid w:val="0"/>
        <w:spacing w:line="400" w:lineRule="exact"/>
        <w:ind w:firstLine="420" w:firstLineChars="200"/>
        <w:rPr>
          <w:rFonts w:hint="eastAsia" w:ascii="仿宋" w:hAnsi="仿宋" w:eastAsia="仿宋" w:cs="仿宋"/>
          <w:color w:val="auto"/>
          <w:szCs w:val="21"/>
        </w:rPr>
      </w:pPr>
      <w:r>
        <w:rPr>
          <w:rFonts w:hint="eastAsia" w:ascii="仿宋" w:hAnsi="仿宋" w:eastAsia="仿宋" w:cs="仿宋"/>
          <w:color w:val="auto"/>
          <w:szCs w:val="21"/>
        </w:rPr>
        <w:t>十一、有关本项目磋商的相关信息（包括竞争性磋商文件若有修改）均发布于中国政府采购网http://www.ccgp.gov.cn\等，不作另行通知，请潜在投标供应商随时关注相关网站，以免错漏重要信息。采购信息不一致的，以</w:t>
      </w:r>
      <w:r>
        <w:rPr>
          <w:rFonts w:hint="eastAsia" w:ascii="仿宋" w:hAnsi="仿宋" w:eastAsia="仿宋" w:cs="仿宋"/>
          <w:color w:val="auto"/>
          <w:szCs w:val="21"/>
          <w:lang w:val="en-US" w:eastAsia="zh-CN"/>
        </w:rPr>
        <w:t>中国</w:t>
      </w:r>
      <w:r>
        <w:rPr>
          <w:rFonts w:hint="eastAsia" w:ascii="仿宋" w:hAnsi="仿宋" w:eastAsia="仿宋" w:cs="仿宋"/>
          <w:color w:val="auto"/>
          <w:szCs w:val="21"/>
        </w:rPr>
        <w:t>政府采购网发布的内容为准。</w:t>
      </w:r>
    </w:p>
    <w:p>
      <w:pPr>
        <w:snapToGrid w:val="0"/>
        <w:spacing w:line="400" w:lineRule="exact"/>
        <w:ind w:firstLine="315" w:firstLineChars="150"/>
        <w:rPr>
          <w:rFonts w:hint="eastAsia" w:ascii="仿宋" w:hAnsi="仿宋" w:eastAsia="仿宋" w:cs="仿宋"/>
          <w:color w:val="auto"/>
          <w:szCs w:val="21"/>
          <w:lang w:eastAsia="zh-CN"/>
        </w:rPr>
      </w:pPr>
      <w:r>
        <w:rPr>
          <w:rFonts w:hint="eastAsia" w:ascii="仿宋" w:hAnsi="仿宋" w:eastAsia="仿宋" w:cs="仿宋"/>
          <w:color w:val="auto"/>
          <w:szCs w:val="21"/>
        </w:rPr>
        <w:t>十二、采购单位：</w:t>
      </w:r>
      <w:r>
        <w:rPr>
          <w:rFonts w:hint="eastAsia" w:ascii="仿宋" w:hAnsi="仿宋" w:eastAsia="仿宋" w:cs="仿宋"/>
          <w:color w:val="auto"/>
          <w:szCs w:val="21"/>
          <w:lang w:eastAsia="zh-CN"/>
        </w:rPr>
        <w:t>福建师范大学泉州附属中学</w:t>
      </w:r>
    </w:p>
    <w:p>
      <w:pPr>
        <w:snapToGrid w:val="0"/>
        <w:spacing w:line="400" w:lineRule="exact"/>
        <w:ind w:firstLine="945" w:firstLineChars="450"/>
        <w:rPr>
          <w:rFonts w:hint="default" w:ascii="仿宋" w:hAnsi="仿宋" w:eastAsia="仿宋" w:cs="仿宋"/>
          <w:color w:val="auto"/>
          <w:szCs w:val="21"/>
          <w:lang w:val="en-US" w:eastAsia="zh-CN"/>
        </w:rPr>
      </w:pPr>
      <w:r>
        <w:rPr>
          <w:rFonts w:hint="eastAsia" w:ascii="仿宋" w:hAnsi="仿宋" w:eastAsia="仿宋" w:cs="仿宋"/>
          <w:color w:val="auto"/>
          <w:szCs w:val="21"/>
        </w:rPr>
        <w:t>采购单位地址：</w:t>
      </w:r>
      <w:r>
        <w:rPr>
          <w:rFonts w:hint="eastAsia" w:ascii="仿宋" w:hAnsi="仿宋" w:eastAsia="仿宋" w:cs="仿宋"/>
          <w:color w:val="auto"/>
          <w:szCs w:val="21"/>
          <w:lang w:val="en-US" w:eastAsia="zh-CN"/>
        </w:rPr>
        <w:t>泉州市</w:t>
      </w:r>
    </w:p>
    <w:p>
      <w:pPr>
        <w:snapToGrid w:val="0"/>
        <w:spacing w:line="400" w:lineRule="exact"/>
        <w:ind w:firstLine="945" w:firstLineChars="450"/>
        <w:rPr>
          <w:rFonts w:hint="eastAsia" w:ascii="仿宋" w:hAnsi="仿宋" w:eastAsia="仿宋" w:cs="仿宋"/>
          <w:color w:val="auto"/>
          <w:szCs w:val="21"/>
          <w:lang w:val="en-US" w:eastAsia="zh-CN"/>
        </w:rPr>
      </w:pPr>
      <w:r>
        <w:rPr>
          <w:rFonts w:hint="eastAsia" w:ascii="仿宋" w:hAnsi="仿宋" w:eastAsia="仿宋" w:cs="仿宋"/>
          <w:color w:val="auto"/>
          <w:szCs w:val="21"/>
        </w:rPr>
        <w:t>联系人：</w:t>
      </w:r>
      <w:r>
        <w:rPr>
          <w:rFonts w:hint="eastAsia" w:ascii="仿宋" w:hAnsi="仿宋" w:eastAsia="仿宋" w:cs="仿宋"/>
          <w:color w:val="auto"/>
          <w:szCs w:val="21"/>
          <w:lang w:val="en-US" w:eastAsia="zh-CN"/>
        </w:rPr>
        <w:t xml:space="preserve">  陈老师   </w:t>
      </w:r>
      <w:r>
        <w:rPr>
          <w:rFonts w:hint="eastAsia" w:ascii="仿宋" w:hAnsi="仿宋" w:eastAsia="仿宋" w:cs="仿宋"/>
          <w:color w:val="auto"/>
          <w:szCs w:val="21"/>
        </w:rPr>
        <w:t>联系电话：</w:t>
      </w:r>
      <w:r>
        <w:rPr>
          <w:rFonts w:hint="eastAsia" w:ascii="仿宋" w:hAnsi="仿宋" w:eastAsia="仿宋" w:cs="仿宋"/>
          <w:color w:val="auto"/>
          <w:szCs w:val="21"/>
          <w:lang w:val="en-US" w:eastAsia="zh-CN"/>
        </w:rPr>
        <w:t xml:space="preserve"> 15860541662 </w:t>
      </w:r>
      <w:r>
        <w:rPr>
          <w:rFonts w:hint="eastAsia" w:ascii="仿宋" w:hAnsi="仿宋" w:eastAsia="仿宋" w:cs="仿宋"/>
          <w:color w:val="FF0000"/>
          <w:szCs w:val="21"/>
          <w:lang w:val="en-US" w:eastAsia="zh-CN"/>
        </w:rPr>
        <w:t xml:space="preserve">  </w:t>
      </w:r>
      <w:r>
        <w:rPr>
          <w:rFonts w:hint="eastAsia" w:ascii="仿宋" w:hAnsi="仿宋" w:eastAsia="仿宋" w:cs="仿宋"/>
          <w:color w:val="auto"/>
          <w:szCs w:val="21"/>
          <w:lang w:val="en-US" w:eastAsia="zh-CN"/>
        </w:rPr>
        <w:t xml:space="preserve">   </w:t>
      </w:r>
    </w:p>
    <w:p>
      <w:pPr>
        <w:numPr>
          <w:ilvl w:val="0"/>
          <w:numId w:val="1"/>
        </w:numPr>
        <w:adjustRightInd w:val="0"/>
        <w:snapToGrid w:val="0"/>
        <w:spacing w:line="400" w:lineRule="exact"/>
        <w:ind w:firstLine="315" w:firstLineChars="150"/>
        <w:rPr>
          <w:rFonts w:hint="eastAsia" w:ascii="仿宋" w:hAnsi="仿宋" w:eastAsia="仿宋" w:cs="仿宋"/>
          <w:color w:val="auto"/>
          <w:szCs w:val="21"/>
        </w:rPr>
      </w:pPr>
      <w:r>
        <w:rPr>
          <w:rFonts w:hint="eastAsia" w:ascii="仿宋" w:hAnsi="仿宋" w:eastAsia="仿宋" w:cs="仿宋"/>
          <w:color w:val="auto"/>
          <w:szCs w:val="21"/>
        </w:rPr>
        <w:t>采购代理机构名称：</w:t>
      </w:r>
      <w:r>
        <w:rPr>
          <w:rFonts w:hint="eastAsia" w:ascii="仿宋" w:hAnsi="仿宋" w:eastAsia="仿宋" w:cs="仿宋"/>
          <w:vanish/>
          <w:color w:val="auto"/>
          <w:szCs w:val="21"/>
        </w:rPr>
        <w:t>:</w:t>
      </w:r>
      <w:r>
        <w:rPr>
          <w:rFonts w:hint="eastAsia" w:ascii="仿宋" w:hAnsi="仿宋" w:eastAsia="仿宋" w:cs="仿宋"/>
          <w:color w:val="auto"/>
          <w:szCs w:val="21"/>
        </w:rPr>
        <w:t>泉州市坤大招标代理有限公司</w:t>
      </w:r>
    </w:p>
    <w:p>
      <w:pPr>
        <w:pStyle w:val="3"/>
        <w:rPr>
          <w:rFonts w:hint="eastAsia" w:ascii="仿宋" w:hAnsi="仿宋" w:eastAsia="仿宋" w:cs="仿宋"/>
          <w:color w:val="auto"/>
        </w:rPr>
      </w:pPr>
      <w:r>
        <w:rPr>
          <w:rFonts w:hint="eastAsia" w:ascii="仿宋" w:hAnsi="仿宋" w:eastAsia="仿宋" w:cs="仿宋"/>
          <w:color w:val="auto"/>
        </w:rPr>
        <w:t xml:space="preserve">         采购代理机构地址：泉州市丰泽区泉秀街道沉州路39号俊伟写字楼3号楼1层-2层</w:t>
      </w:r>
    </w:p>
    <w:p>
      <w:pPr>
        <w:snapToGrid w:val="0"/>
        <w:spacing w:line="400" w:lineRule="exact"/>
        <w:ind w:firstLine="1054" w:firstLineChars="500"/>
        <w:rPr>
          <w:rFonts w:hint="eastAsia" w:ascii="仿宋" w:hAnsi="仿宋" w:eastAsia="仿宋" w:cs="仿宋"/>
          <w:b/>
          <w:color w:val="auto"/>
          <w:szCs w:val="21"/>
          <w:u w:val="single"/>
        </w:rPr>
      </w:pPr>
      <w:r>
        <w:rPr>
          <w:rFonts w:hint="eastAsia" w:ascii="仿宋" w:hAnsi="仿宋" w:eastAsia="仿宋" w:cs="仿宋"/>
          <w:b/>
          <w:color w:val="auto"/>
          <w:szCs w:val="21"/>
          <w:u w:val="single"/>
        </w:rPr>
        <w:t>开户行：中国建设银行股份有限公司泉州分行</w:t>
      </w:r>
    </w:p>
    <w:p>
      <w:pPr>
        <w:adjustRightInd w:val="0"/>
        <w:snapToGrid w:val="0"/>
        <w:spacing w:line="400" w:lineRule="exact"/>
        <w:ind w:firstLine="1054" w:firstLineChars="500"/>
        <w:rPr>
          <w:rFonts w:hint="eastAsia" w:ascii="仿宋" w:hAnsi="仿宋" w:eastAsia="仿宋" w:cs="仿宋"/>
          <w:b/>
          <w:color w:val="auto"/>
          <w:szCs w:val="21"/>
        </w:rPr>
      </w:pPr>
      <w:r>
        <w:rPr>
          <w:rFonts w:hint="eastAsia" w:ascii="仿宋" w:hAnsi="仿宋" w:eastAsia="仿宋" w:cs="仿宋"/>
          <w:b/>
          <w:color w:val="auto"/>
          <w:szCs w:val="21"/>
          <w:u w:val="single"/>
        </w:rPr>
        <w:t>户名：泉州市坤大招标代理有限公司</w:t>
      </w:r>
    </w:p>
    <w:p>
      <w:pPr>
        <w:adjustRightInd w:val="0"/>
        <w:snapToGrid w:val="0"/>
        <w:spacing w:line="400" w:lineRule="exact"/>
        <w:ind w:firstLine="1054" w:firstLineChars="500"/>
        <w:rPr>
          <w:rFonts w:hint="eastAsia" w:ascii="仿宋" w:hAnsi="仿宋" w:eastAsia="仿宋" w:cs="仿宋"/>
          <w:b/>
          <w:color w:val="auto"/>
          <w:szCs w:val="21"/>
        </w:rPr>
      </w:pPr>
      <w:r>
        <w:rPr>
          <w:rFonts w:hint="eastAsia" w:ascii="仿宋" w:hAnsi="仿宋" w:eastAsia="仿宋" w:cs="仿宋"/>
          <w:b/>
          <w:color w:val="auto"/>
          <w:szCs w:val="21"/>
          <w:u w:val="single"/>
        </w:rPr>
        <w:t>账号：35001652490052528271</w:t>
      </w:r>
    </w:p>
    <w:p>
      <w:pPr>
        <w:adjustRightInd w:val="0"/>
        <w:snapToGrid w:val="0"/>
        <w:spacing w:line="400" w:lineRule="exact"/>
        <w:ind w:firstLine="945" w:firstLineChars="450"/>
        <w:rPr>
          <w:rFonts w:hint="eastAsia" w:ascii="仿宋" w:hAnsi="仿宋" w:eastAsia="仿宋" w:cs="仿宋"/>
          <w:color w:val="auto"/>
          <w:szCs w:val="21"/>
        </w:rPr>
      </w:pPr>
      <w:r>
        <w:rPr>
          <w:rFonts w:hint="eastAsia" w:ascii="仿宋" w:hAnsi="仿宋" w:eastAsia="仿宋" w:cs="仿宋"/>
          <w:color w:val="auto"/>
          <w:szCs w:val="21"/>
        </w:rPr>
        <w:t>联系人：蔡先生联系电话：0595－22286909</w:t>
      </w:r>
    </w:p>
    <w:p>
      <w:pPr>
        <w:adjustRightInd w:val="0"/>
        <w:snapToGrid w:val="0"/>
        <w:spacing w:line="400" w:lineRule="exact"/>
        <w:ind w:firstLine="945" w:firstLineChars="450"/>
        <w:rPr>
          <w:rFonts w:hint="eastAsia" w:ascii="仿宋" w:hAnsi="仿宋" w:eastAsia="仿宋" w:cs="仿宋"/>
          <w:color w:val="auto"/>
          <w:szCs w:val="21"/>
        </w:rPr>
      </w:pPr>
      <w:r>
        <w:rPr>
          <w:rFonts w:hint="eastAsia" w:ascii="仿宋" w:hAnsi="仿宋" w:eastAsia="仿宋" w:cs="仿宋"/>
          <w:color w:val="auto"/>
          <w:szCs w:val="21"/>
        </w:rPr>
        <w:t>电子邮箱：</w:t>
      </w:r>
      <w:r>
        <w:rPr>
          <w:rFonts w:hint="eastAsia" w:ascii="仿宋" w:hAnsi="仿宋" w:eastAsia="仿宋" w:cs="仿宋"/>
          <w:color w:val="auto"/>
          <w:szCs w:val="21"/>
          <w:u w:val="single"/>
        </w:rPr>
        <w:t>qzkd2015</w:t>
      </w:r>
      <w:r>
        <w:rPr>
          <w:rFonts w:hint="eastAsia" w:ascii="仿宋" w:hAnsi="仿宋" w:eastAsia="仿宋" w:cs="仿宋"/>
          <w:color w:val="auto"/>
          <w:szCs w:val="21"/>
        </w:rPr>
        <w:t>＠163.com                     传真：0595－22868107</w:t>
      </w:r>
    </w:p>
    <w:p>
      <w:pPr>
        <w:adjustRightInd w:val="0"/>
        <w:snapToGrid w:val="0"/>
        <w:spacing w:line="400" w:lineRule="exact"/>
        <w:ind w:firstLine="315" w:firstLineChars="150"/>
        <w:rPr>
          <w:rFonts w:hint="eastAsia" w:ascii="仿宋" w:hAnsi="仿宋" w:eastAsia="仿宋" w:cs="仿宋"/>
          <w:color w:val="auto"/>
          <w:szCs w:val="21"/>
        </w:rPr>
      </w:pPr>
      <w:r>
        <w:rPr>
          <w:rFonts w:hint="eastAsia" w:ascii="仿宋" w:hAnsi="仿宋" w:eastAsia="仿宋" w:cs="仿宋"/>
          <w:color w:val="auto"/>
          <w:szCs w:val="21"/>
        </w:rPr>
        <w:t>十四、本次采购解释权及磋商过程的答疑、质疑等归属泉州市坤大招标代理有限公司。</w:t>
      </w:r>
    </w:p>
    <w:p>
      <w:pPr>
        <w:adjustRightInd w:val="0"/>
        <w:snapToGrid w:val="0"/>
        <w:spacing w:line="400" w:lineRule="exact"/>
        <w:ind w:firstLine="315" w:firstLineChars="150"/>
        <w:rPr>
          <w:rFonts w:hint="eastAsia" w:ascii="仿宋" w:hAnsi="仿宋" w:eastAsia="仿宋" w:cs="仿宋"/>
          <w:color w:val="auto"/>
          <w:szCs w:val="21"/>
        </w:rPr>
      </w:pPr>
    </w:p>
    <w:p>
      <w:pPr>
        <w:pStyle w:val="2"/>
        <w:rPr>
          <w:rFonts w:hint="eastAsia"/>
        </w:rPr>
      </w:pPr>
    </w:p>
    <w:p>
      <w:pPr>
        <w:adjustRightInd w:val="0"/>
        <w:snapToGrid w:val="0"/>
        <w:spacing w:line="400" w:lineRule="exact"/>
        <w:jc w:val="right"/>
        <w:rPr>
          <w:rFonts w:hint="eastAsia" w:ascii="仿宋" w:hAnsi="仿宋" w:eastAsia="仿宋" w:cs="仿宋"/>
          <w:bCs/>
          <w:color w:val="auto"/>
          <w:szCs w:val="21"/>
        </w:rPr>
      </w:pPr>
      <w:r>
        <w:rPr>
          <w:rFonts w:hint="eastAsia" w:ascii="仿宋" w:hAnsi="仿宋" w:eastAsia="仿宋" w:cs="仿宋"/>
          <w:bCs/>
          <w:color w:val="auto"/>
          <w:szCs w:val="21"/>
        </w:rPr>
        <w:t>泉州市坤大招标代理有限公司</w:t>
      </w:r>
    </w:p>
    <w:p>
      <w:pPr>
        <w:adjustRightInd w:val="0"/>
        <w:snapToGrid w:val="0"/>
        <w:spacing w:line="400" w:lineRule="exact"/>
        <w:jc w:val="right"/>
        <w:rPr>
          <w:rFonts w:hint="eastAsia" w:ascii="仿宋" w:hAnsi="仿宋" w:eastAsia="仿宋" w:cs="仿宋"/>
          <w:bCs/>
          <w:color w:val="auto"/>
          <w:szCs w:val="21"/>
        </w:rPr>
      </w:pPr>
      <w:r>
        <w:rPr>
          <w:rFonts w:hint="eastAsia" w:ascii="仿宋" w:hAnsi="仿宋" w:eastAsia="仿宋" w:cs="仿宋"/>
          <w:bCs/>
          <w:color w:val="auto"/>
          <w:szCs w:val="21"/>
        </w:rPr>
        <w:t>202</w:t>
      </w:r>
      <w:r>
        <w:rPr>
          <w:rFonts w:hint="eastAsia" w:ascii="仿宋" w:hAnsi="仿宋" w:eastAsia="仿宋" w:cs="仿宋"/>
          <w:bCs/>
          <w:color w:val="auto"/>
          <w:szCs w:val="21"/>
          <w:lang w:val="en-US" w:eastAsia="zh-CN"/>
        </w:rPr>
        <w:t>2</w:t>
      </w:r>
      <w:r>
        <w:rPr>
          <w:rFonts w:hint="eastAsia" w:ascii="仿宋" w:hAnsi="仿宋" w:eastAsia="仿宋" w:cs="仿宋"/>
          <w:bCs/>
          <w:color w:val="auto"/>
          <w:szCs w:val="21"/>
        </w:rPr>
        <w:t>年</w:t>
      </w:r>
      <w:r>
        <w:rPr>
          <w:rFonts w:hint="eastAsia" w:ascii="仿宋" w:hAnsi="仿宋" w:eastAsia="仿宋" w:cs="仿宋"/>
          <w:bCs/>
          <w:color w:val="auto"/>
          <w:szCs w:val="21"/>
          <w:lang w:val="en-US" w:eastAsia="zh-CN"/>
        </w:rPr>
        <w:t>08</w:t>
      </w:r>
      <w:r>
        <w:rPr>
          <w:rFonts w:hint="eastAsia" w:ascii="仿宋" w:hAnsi="仿宋" w:eastAsia="仿宋" w:cs="仿宋"/>
          <w:bCs/>
          <w:color w:val="auto"/>
          <w:szCs w:val="21"/>
        </w:rPr>
        <w:t>月</w:t>
      </w:r>
      <w:r>
        <w:rPr>
          <w:rFonts w:hint="eastAsia" w:ascii="仿宋" w:hAnsi="仿宋" w:eastAsia="仿宋" w:cs="仿宋"/>
          <w:bCs/>
          <w:color w:val="auto"/>
          <w:szCs w:val="21"/>
          <w:lang w:val="en-US" w:eastAsia="zh-CN"/>
        </w:rPr>
        <w:t>11</w:t>
      </w:r>
      <w:r>
        <w:rPr>
          <w:rFonts w:hint="eastAsia" w:ascii="仿宋" w:hAnsi="仿宋" w:eastAsia="仿宋" w:cs="仿宋"/>
          <w:bCs/>
          <w:color w:val="auto"/>
          <w:szCs w:val="21"/>
        </w:rPr>
        <w:t>日</w:t>
      </w:r>
    </w:p>
    <w:p>
      <w:pPr>
        <w:adjustRightInd w:val="0"/>
        <w:snapToGrid w:val="0"/>
        <w:spacing w:line="360" w:lineRule="auto"/>
        <w:rPr>
          <w:rFonts w:hint="eastAsia" w:ascii="仿宋" w:hAnsi="仿宋" w:eastAsia="仿宋" w:cs="仿宋"/>
          <w:bCs/>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BE415C"/>
    <w:multiLevelType w:val="singleLevel"/>
    <w:tmpl w:val="CEBE415C"/>
    <w:lvl w:ilvl="0" w:tentative="0">
      <w:start w:val="1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hiMTEwYWY3NTUzODE0OWExYWE1MzE5MjE5ZGViYjAifQ=="/>
  </w:docVars>
  <w:rsids>
    <w:rsidRoot w:val="39277AD3"/>
    <w:rsid w:val="381C5E36"/>
    <w:rsid w:val="39277A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Body Text"/>
    <w:basedOn w:val="1"/>
    <w:next w:val="1"/>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11</Company>
  <Pages>2</Pages>
  <Words>1336</Words>
  <Characters>1485</Characters>
  <Lines>0</Lines>
  <Paragraphs>0</Paragraphs>
  <TotalTime>3</TotalTime>
  <ScaleCrop>false</ScaleCrop>
  <LinksUpToDate>false</LinksUpToDate>
  <CharactersWithSpaces>1541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2022-08-12T08:40:00Z</dcterms:created>
  <dc:creator>Administrator</dc:creator>
  <cp:lastModifiedBy>Administrator</cp:lastModifiedBy>
  <dcterms:modified xsi:type="dcterms:W3CDTF">2022-08-12T08:51:04Z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7D8D41820D374824AF381C81A64BCB50</vt:lpwstr>
  </property>
</Properties>
</file>